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5C" w:rsidRDefault="0016055C" w:rsidP="007A6F24">
      <w:pPr>
        <w:pStyle w:val="PargrafodaLista"/>
        <w:ind w:left="360"/>
        <w:rPr>
          <w:b/>
        </w:rPr>
      </w:pPr>
      <w:bookmarkStart w:id="0" w:name="_GoBack"/>
      <w:bookmarkEnd w:id="0"/>
    </w:p>
    <w:p w:rsidR="0016055C" w:rsidRDefault="0016055C" w:rsidP="007A6F24">
      <w:pPr>
        <w:pStyle w:val="PargrafodaLista"/>
        <w:ind w:left="360"/>
        <w:rPr>
          <w:b/>
        </w:rPr>
      </w:pPr>
    </w:p>
    <w:p w:rsidR="0016055C" w:rsidRPr="00112459" w:rsidRDefault="0016055C" w:rsidP="0016055C">
      <w:pPr>
        <w:pStyle w:val="PargrafodaLista"/>
        <w:numPr>
          <w:ilvl w:val="0"/>
          <w:numId w:val="8"/>
        </w:numPr>
        <w:rPr>
          <w:b/>
        </w:rPr>
      </w:pPr>
      <w:r>
        <w:rPr>
          <w:b/>
        </w:rPr>
        <w:t>RE</w:t>
      </w:r>
      <w:r w:rsidRPr="003509C8">
        <w:rPr>
          <w:b/>
        </w:rPr>
        <w:t>PROVAÇÃO DA SOLICITAÇÃO DE VIAGENS</w:t>
      </w:r>
      <w:r>
        <w:rPr>
          <w:b/>
        </w:rPr>
        <w:t xml:space="preserve"> / CANCELAMENTO</w:t>
      </w:r>
    </w:p>
    <w:p w:rsidR="0016055C" w:rsidRDefault="0016055C" w:rsidP="0016055C">
      <w:pPr>
        <w:pStyle w:val="PargrafodaLista"/>
      </w:pPr>
      <w:r w:rsidRPr="00AB1B66">
        <w:t xml:space="preserve">Após </w:t>
      </w:r>
      <w:r>
        <w:t>a</w:t>
      </w:r>
      <w:r w:rsidRPr="00AB1B66">
        <w:t xml:space="preserve"> </w:t>
      </w:r>
      <w:r>
        <w:t>reprovação de uma das alçadas, fica disponível para a agência a opção para cancelamento da respectiva solicitação.</w:t>
      </w:r>
    </w:p>
    <w:p w:rsidR="0016055C" w:rsidRDefault="0016055C" w:rsidP="0016055C">
      <w:pPr>
        <w:ind w:left="709"/>
      </w:pPr>
      <w:r>
        <w:t xml:space="preserve">Ao clicar em Cancelar, é apresentado ao usuário da agência o formulário de cancelamento. </w:t>
      </w:r>
    </w:p>
    <w:p w:rsidR="0016055C" w:rsidRDefault="0016055C" w:rsidP="0016055C">
      <w:pPr>
        <w:ind w:left="709"/>
      </w:pPr>
      <w:r>
        <w:t xml:space="preserve">Neste formulário é possível gerar créditos para uso futuro em outras </w:t>
      </w:r>
      <w:proofErr w:type="gramStart"/>
      <w:r>
        <w:t>solicitações,.</w:t>
      </w:r>
      <w:proofErr w:type="gramEnd"/>
    </w:p>
    <w:p w:rsidR="0016055C" w:rsidRDefault="0016055C" w:rsidP="0016055C">
      <w:pPr>
        <w:spacing w:after="0" w:line="240" w:lineRule="auto"/>
        <w:ind w:left="709"/>
      </w:pPr>
      <w:r w:rsidRPr="00C61737">
        <w:rPr>
          <w:b/>
        </w:rPr>
        <w:t xml:space="preserve">Gera Crédito: </w:t>
      </w:r>
      <w:r>
        <w:t>selecionando a opção “Gera Crédito” como sim, o valor do item é utilizado para gerar um crédito para uso futuro. O crédito gerado fica vinculado ao viajante.</w:t>
      </w:r>
    </w:p>
    <w:p w:rsidR="0016055C" w:rsidRPr="00C61737" w:rsidRDefault="0016055C" w:rsidP="0016055C">
      <w:pPr>
        <w:spacing w:after="0" w:line="240" w:lineRule="auto"/>
        <w:ind w:left="709"/>
        <w:rPr>
          <w:b/>
        </w:rPr>
      </w:pPr>
      <w:proofErr w:type="spellStart"/>
      <w:r w:rsidRPr="00C61737">
        <w:rPr>
          <w:b/>
        </w:rPr>
        <w:t>Vlr.Cobrança</w:t>
      </w:r>
      <w:proofErr w:type="spellEnd"/>
      <w:r w:rsidRPr="00C61737">
        <w:rPr>
          <w:b/>
        </w:rPr>
        <w:t xml:space="preserve">: </w:t>
      </w:r>
      <w:r>
        <w:t>Campo utilizado para registrar o valor cobrado do solicitante.</w:t>
      </w:r>
    </w:p>
    <w:p w:rsidR="0016055C" w:rsidRDefault="0016055C" w:rsidP="0016055C">
      <w:pPr>
        <w:ind w:left="709"/>
      </w:pPr>
    </w:p>
    <w:p w:rsidR="0016055C" w:rsidRDefault="0016055C" w:rsidP="0016055C">
      <w:pPr>
        <w:ind w:left="709"/>
        <w:rPr>
          <w:b/>
        </w:rPr>
      </w:pPr>
      <w:r>
        <w:rPr>
          <w:noProof/>
          <w:lang w:eastAsia="pt-BR"/>
        </w:rPr>
        <w:drawing>
          <wp:inline distT="0" distB="0" distL="0" distR="0" wp14:anchorId="0F67EB3C" wp14:editId="20B819A4">
            <wp:extent cx="5400040" cy="3493770"/>
            <wp:effectExtent l="0" t="0" r="0" b="0"/>
            <wp:docPr id="57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5C" w:rsidRDefault="0016055C" w:rsidP="0016055C">
      <w:pPr>
        <w:rPr>
          <w:b/>
        </w:rPr>
      </w:pPr>
      <w:r>
        <w:rPr>
          <w:b/>
        </w:rPr>
        <w:br w:type="page"/>
      </w:r>
    </w:p>
    <w:p w:rsidR="00FA0EBF" w:rsidRDefault="0044352B">
      <w:r>
        <w:rPr>
          <w:b/>
        </w:rPr>
        <w:lastRenderedPageBreak/>
        <w:t xml:space="preserve">Crédito: </w:t>
      </w:r>
      <w:r>
        <w:t>Sempre que houver créditos disponíveis para o respectivo tipo (Aéreo, Hospedagem e etc.), será apresentado uma lista para a seleção, caso o usuário necessite vincular um crédito a cotação do Item.</w:t>
      </w:r>
    </w:p>
    <w:p w:rsidR="0044352B" w:rsidRDefault="0044352B">
      <w:r>
        <w:rPr>
          <w:noProof/>
          <w:lang w:eastAsia="pt-BR"/>
        </w:rPr>
        <w:drawing>
          <wp:inline distT="0" distB="0" distL="0" distR="0" wp14:anchorId="1DE524A3" wp14:editId="7E6D9FD0">
            <wp:extent cx="5400040" cy="12249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52B" w:rsidRDefault="0044352B" w:rsidP="0044352B">
      <w:pPr>
        <w:ind w:firstLine="708"/>
      </w:pPr>
      <w:r>
        <w:t>É possível vincular mais de um crédito para o mesmo item de Cotação, bastando clicar no ícone (</w:t>
      </w:r>
      <w:r>
        <w:rPr>
          <w:noProof/>
          <w:lang w:eastAsia="pt-BR"/>
        </w:rPr>
        <w:drawing>
          <wp:inline distT="0" distB="0" distL="0" distR="0" wp14:anchorId="3E2D3EBB" wp14:editId="2924E808">
            <wp:extent cx="190500" cy="200025"/>
            <wp:effectExtent l="0" t="0" r="0" b="952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). </w:t>
      </w:r>
    </w:p>
    <w:p w:rsidR="0044352B" w:rsidRDefault="0044352B" w:rsidP="0044352B">
      <w:pPr>
        <w:spacing w:after="0" w:line="240" w:lineRule="auto"/>
        <w:ind w:firstLine="709"/>
      </w:pPr>
      <w:r w:rsidRPr="0044352B">
        <w:rPr>
          <w:b/>
        </w:rPr>
        <w:t>Importante</w:t>
      </w:r>
      <w:r>
        <w:t xml:space="preserve">: </w:t>
      </w:r>
    </w:p>
    <w:p w:rsidR="0044352B" w:rsidRDefault="0044352B" w:rsidP="0044352B">
      <w:pPr>
        <w:spacing w:after="0" w:line="240" w:lineRule="auto"/>
        <w:ind w:firstLine="709"/>
      </w:pPr>
      <w:r>
        <w:t>- Não é permitida a inclusão de dois créditos iguais para o mesmo item de cotação.</w:t>
      </w:r>
    </w:p>
    <w:p w:rsidR="0044352B" w:rsidRDefault="0044352B" w:rsidP="0044352B">
      <w:pPr>
        <w:spacing w:after="0" w:line="240" w:lineRule="auto"/>
        <w:ind w:firstLine="709"/>
      </w:pPr>
      <w:r>
        <w:t xml:space="preserve">- Não é permitido informar no campo de valor do crédito um montante superior ao valor apresentado na lista de seleção. </w:t>
      </w:r>
    </w:p>
    <w:p w:rsidR="0044352B" w:rsidRPr="0044352B" w:rsidRDefault="0044352B" w:rsidP="0044352B">
      <w:pPr>
        <w:spacing w:after="0" w:line="240" w:lineRule="auto"/>
        <w:ind w:firstLine="709"/>
      </w:pPr>
    </w:p>
    <w:p w:rsidR="00931A43" w:rsidRPr="00145292" w:rsidRDefault="00FA0EBF" w:rsidP="00931A43">
      <w:pPr>
        <w:pStyle w:val="PargrafodaLista"/>
      </w:pPr>
      <w:proofErr w:type="gramStart"/>
      <w:r w:rsidRPr="00145292">
        <w:t>Ao Salvar</w:t>
      </w:r>
      <w:proofErr w:type="gramEnd"/>
      <w:r w:rsidRPr="00145292">
        <w:t xml:space="preserve"> a cotação será perguntado se deseja enviar a cotação para a Seleção do usuário:</w:t>
      </w:r>
    </w:p>
    <w:p w:rsidR="00FA0EBF" w:rsidRPr="00145292" w:rsidRDefault="00FA0EBF" w:rsidP="00931A43">
      <w:pPr>
        <w:pStyle w:val="PargrafodaLista"/>
      </w:pPr>
      <w:r w:rsidRPr="00145292">
        <w:t>Caso clique em SIM o Status da Solicitação vai para Seleção do Usuário</w:t>
      </w:r>
    </w:p>
    <w:p w:rsidR="00FA0EBF" w:rsidRDefault="00FA0EBF" w:rsidP="00931A43">
      <w:pPr>
        <w:pStyle w:val="PargrafodaLista"/>
      </w:pPr>
      <w:r w:rsidRPr="00145292">
        <w:t>Caso clique em NÃO o Status da Solicitação continua em Cotação.</w:t>
      </w:r>
      <w:r w:rsidR="00145292">
        <w:t xml:space="preserve"> Podendo ser acessado a qualquer hora no portal de viagens.</w:t>
      </w:r>
    </w:p>
    <w:p w:rsidR="003509C8" w:rsidRPr="00145292" w:rsidRDefault="003509C8" w:rsidP="00931A43">
      <w:pPr>
        <w:pStyle w:val="PargrafodaLista"/>
      </w:pPr>
    </w:p>
    <w:p w:rsidR="00FA0EBF" w:rsidRDefault="00FA0EBF" w:rsidP="003509C8">
      <w:pPr>
        <w:pStyle w:val="PargrafodaLista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>
            <wp:extent cx="2962275" cy="971550"/>
            <wp:effectExtent l="0" t="0" r="9525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EBF" w:rsidRDefault="00FA0EBF" w:rsidP="00931A43">
      <w:pPr>
        <w:pStyle w:val="PargrafodaLista"/>
        <w:rPr>
          <w:b/>
        </w:rPr>
      </w:pPr>
    </w:p>
    <w:p w:rsidR="00931A43" w:rsidRDefault="00931A43" w:rsidP="00CD79AC">
      <w:pPr>
        <w:pStyle w:val="PargrafodaLista"/>
        <w:numPr>
          <w:ilvl w:val="0"/>
          <w:numId w:val="8"/>
        </w:numPr>
        <w:rPr>
          <w:b/>
        </w:rPr>
      </w:pPr>
      <w:r>
        <w:rPr>
          <w:b/>
        </w:rPr>
        <w:t>VIAGEM LIBERADA</w:t>
      </w:r>
    </w:p>
    <w:p w:rsidR="00F4349C" w:rsidRDefault="00AB1B66" w:rsidP="00F4349C">
      <w:pPr>
        <w:pStyle w:val="PargrafodaLista"/>
      </w:pPr>
      <w:r w:rsidRPr="00AB1B66">
        <w:t xml:space="preserve">Após </w:t>
      </w:r>
      <w:r w:rsidR="00112459">
        <w:t>a</w:t>
      </w:r>
      <w:r w:rsidRPr="00AB1B66">
        <w:t xml:space="preserve"> </w:t>
      </w:r>
      <w:r w:rsidR="00112459">
        <w:t>aprovação de todas as alçadas,</w:t>
      </w:r>
      <w:r w:rsidR="001836BD">
        <w:t xml:space="preserve"> solicitante recebe</w:t>
      </w:r>
      <w:r>
        <w:t xml:space="preserve"> os dados por e</w:t>
      </w:r>
      <w:r w:rsidR="00755CC3">
        <w:t>-</w:t>
      </w:r>
      <w:r>
        <w:t>mail e link para acesso aos vouchers.</w:t>
      </w:r>
    </w:p>
    <w:p w:rsidR="0062411F" w:rsidRDefault="00A842E6" w:rsidP="00F4349C">
      <w:pPr>
        <w:pStyle w:val="PargrafodaLista"/>
      </w:pPr>
      <w:r>
        <w:t xml:space="preserve">Ao clicar em Acompanhar a Solicitação no portal o usuário tem acesso a todas as informações </w:t>
      </w:r>
    </w:p>
    <w:p w:rsidR="00A842E6" w:rsidRDefault="00A842E6" w:rsidP="00F4349C">
      <w:pPr>
        <w:pStyle w:val="PargrafodaLista"/>
        <w:rPr>
          <w:noProof/>
          <w:lang w:eastAsia="pt-BR"/>
        </w:rPr>
      </w:pPr>
    </w:p>
    <w:p w:rsidR="0016055C" w:rsidRDefault="0016055C" w:rsidP="00F4349C">
      <w:pPr>
        <w:pStyle w:val="PargrafodaLista"/>
        <w:rPr>
          <w:noProof/>
          <w:lang w:eastAsia="pt-BR"/>
        </w:rPr>
      </w:pPr>
    </w:p>
    <w:p w:rsidR="0016055C" w:rsidRDefault="0016055C" w:rsidP="00F4349C">
      <w:pPr>
        <w:pStyle w:val="PargrafodaLista"/>
      </w:pPr>
    </w:p>
    <w:p w:rsidR="0062411F" w:rsidRPr="00112459" w:rsidRDefault="00112459" w:rsidP="00F4349C">
      <w:pPr>
        <w:pStyle w:val="PargrafodaLista"/>
      </w:pPr>
      <w:r w:rsidRPr="00112459">
        <w:rPr>
          <w:b/>
        </w:rPr>
        <w:t>Cancelamento</w:t>
      </w:r>
      <w:r>
        <w:rPr>
          <w:b/>
        </w:rPr>
        <w:t xml:space="preserve">: </w:t>
      </w:r>
      <w:r>
        <w:t>Fica disponível para o solicitante na tela principal do portal, a opção de “Cancelamento”, sempre que a respectiva solicitação possuir o Status de “Viagem Liberada”.</w:t>
      </w:r>
      <w:r w:rsidR="00C61737">
        <w:t xml:space="preserve"> O processo de Cancelamento realizado por parte da agência é o mesmo realizado quando da reprovação de uma alçada. (</w:t>
      </w:r>
      <w:proofErr w:type="gramStart"/>
      <w:r w:rsidR="00C61737">
        <w:t>vide</w:t>
      </w:r>
      <w:proofErr w:type="gramEnd"/>
      <w:r w:rsidR="00C61737">
        <w:t xml:space="preserve"> Item 6)</w:t>
      </w:r>
    </w:p>
    <w:sectPr w:rsidR="0062411F" w:rsidRPr="00112459" w:rsidSect="00235B3E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601" w:rsidRDefault="00F26601" w:rsidP="00846907">
      <w:pPr>
        <w:spacing w:after="0" w:line="240" w:lineRule="auto"/>
      </w:pPr>
      <w:r>
        <w:separator/>
      </w:r>
    </w:p>
  </w:endnote>
  <w:endnote w:type="continuationSeparator" w:id="0">
    <w:p w:rsidR="00F26601" w:rsidRDefault="00F26601" w:rsidP="0084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7317270"/>
      <w:docPartObj>
        <w:docPartGallery w:val="Page Numbers (Bottom of Page)"/>
        <w:docPartUnique/>
      </w:docPartObj>
    </w:sdtPr>
    <w:sdtEndPr/>
    <w:sdtContent>
      <w:p w:rsidR="00877C93" w:rsidRDefault="008F18DC" w:rsidP="00235B3E">
        <w:pPr>
          <w:pStyle w:val="Rodap"/>
          <w:jc w:val="right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editId="1BBF699E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0" name="Retângulo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79217380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689489261"/>
                                  </w:sdtPr>
                                  <w:sdtEndPr/>
                                  <w:sdtContent>
                                    <w:p w:rsidR="008F18DC" w:rsidRDefault="008F18DC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="008F1032" w:rsidRPr="008F1032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11" o:spid="_x0000_s1026" style="position:absolute;left:0;text-align:left;margin-left:0;margin-top:0;width:60pt;height:70.5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ABSzd+gQIAAPEE&#10;AAAOAAAAAAAAAAAAAAAAAC4CAABkcnMvZTJvRG9jLnhtbFBLAQItABQABgAIAAAAIQBs1R/T2QAA&#10;AAUBAAAPAAAAAAAAAAAAAAAAANsEAABkcnMvZG93bnJldi54bWxQSwUGAAAAAAQABADzAAAA4QUA&#10;AAAA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792173802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689489261"/>
                            </w:sdtPr>
                            <w:sdtEndPr/>
                            <w:sdtContent>
                              <w:p w:rsidR="008F18DC" w:rsidRDefault="008F18DC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="008F1032" w:rsidRPr="008F1032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601" w:rsidRDefault="00F26601" w:rsidP="00846907">
      <w:pPr>
        <w:spacing w:after="0" w:line="240" w:lineRule="auto"/>
      </w:pPr>
      <w:r>
        <w:separator/>
      </w:r>
    </w:p>
  </w:footnote>
  <w:footnote w:type="continuationSeparator" w:id="0">
    <w:p w:rsidR="00F26601" w:rsidRDefault="00F26601" w:rsidP="0084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07" w:rsidRDefault="00846907" w:rsidP="00235B3E">
    <w:pPr>
      <w:pStyle w:val="Ttulo"/>
      <w:jc w:val="center"/>
      <w:rPr>
        <w:rStyle w:val="RefernciaSutil"/>
        <w:sz w:val="40"/>
        <w:szCs w:val="40"/>
      </w:rPr>
    </w:pPr>
    <w:r>
      <w:rPr>
        <w:noProof/>
        <w:lang w:eastAsia="pt-BR"/>
      </w:rPr>
      <w:drawing>
        <wp:inline distT="0" distB="0" distL="0" distR="0" wp14:anchorId="1C57BCF3" wp14:editId="6CF86C60">
          <wp:extent cx="1086485" cy="646430"/>
          <wp:effectExtent l="0" t="0" r="0" b="1270"/>
          <wp:docPr id="7" name="Imagem 0" descr="Descrição: ibq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Descrição: ib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6907">
      <w:rPr>
        <w:rStyle w:val="RefernciaSutil"/>
        <w:sz w:val="40"/>
        <w:szCs w:val="40"/>
      </w:rPr>
      <w:t>Processos</w:t>
    </w:r>
    <w:r w:rsidR="00BC1AD3">
      <w:rPr>
        <w:rStyle w:val="RefernciaSutil"/>
        <w:sz w:val="40"/>
        <w:szCs w:val="40"/>
      </w:rPr>
      <w:t xml:space="preserve">: </w:t>
    </w:r>
    <w:r w:rsidR="00C24137">
      <w:rPr>
        <w:rStyle w:val="RefernciaSutil"/>
        <w:sz w:val="24"/>
        <w:szCs w:val="40"/>
      </w:rPr>
      <w:t>Solicitação de Viagens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2E56"/>
    <w:multiLevelType w:val="hybridMultilevel"/>
    <w:tmpl w:val="B906A0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53AE7"/>
    <w:multiLevelType w:val="hybridMultilevel"/>
    <w:tmpl w:val="24B8282C"/>
    <w:lvl w:ilvl="0" w:tplc="AE16F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233F"/>
    <w:multiLevelType w:val="multilevel"/>
    <w:tmpl w:val="C84813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i/>
      </w:rPr>
    </w:lvl>
  </w:abstractNum>
  <w:abstractNum w:abstractNumId="3" w15:restartNumberingAfterBreak="0">
    <w:nsid w:val="1AD75826"/>
    <w:multiLevelType w:val="hybridMultilevel"/>
    <w:tmpl w:val="ED8A6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201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7005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D5392D"/>
    <w:multiLevelType w:val="multilevel"/>
    <w:tmpl w:val="12D82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181C02"/>
    <w:multiLevelType w:val="hybridMultilevel"/>
    <w:tmpl w:val="4686E3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F5E7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C56AA9"/>
    <w:multiLevelType w:val="hybridMultilevel"/>
    <w:tmpl w:val="49DABC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57D7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07"/>
    <w:rsid w:val="000001A9"/>
    <w:rsid w:val="00006214"/>
    <w:rsid w:val="00020F85"/>
    <w:rsid w:val="00043720"/>
    <w:rsid w:val="0007593B"/>
    <w:rsid w:val="00093266"/>
    <w:rsid w:val="000941FE"/>
    <w:rsid w:val="00094832"/>
    <w:rsid w:val="000A2419"/>
    <w:rsid w:val="000A7EA0"/>
    <w:rsid w:val="000C040C"/>
    <w:rsid w:val="000E28D5"/>
    <w:rsid w:val="00102630"/>
    <w:rsid w:val="00112459"/>
    <w:rsid w:val="00145292"/>
    <w:rsid w:val="001459B1"/>
    <w:rsid w:val="0016055C"/>
    <w:rsid w:val="001649D8"/>
    <w:rsid w:val="001836BD"/>
    <w:rsid w:val="00184436"/>
    <w:rsid w:val="001848B8"/>
    <w:rsid w:val="001A381E"/>
    <w:rsid w:val="001A4A86"/>
    <w:rsid w:val="001C7BBA"/>
    <w:rsid w:val="001F5C28"/>
    <w:rsid w:val="002208E2"/>
    <w:rsid w:val="00235B3E"/>
    <w:rsid w:val="00243A5A"/>
    <w:rsid w:val="00252EBC"/>
    <w:rsid w:val="002546F4"/>
    <w:rsid w:val="00256B34"/>
    <w:rsid w:val="00271AF5"/>
    <w:rsid w:val="00272698"/>
    <w:rsid w:val="002820E5"/>
    <w:rsid w:val="0028715B"/>
    <w:rsid w:val="002935B7"/>
    <w:rsid w:val="002C7048"/>
    <w:rsid w:val="002D2692"/>
    <w:rsid w:val="0030135F"/>
    <w:rsid w:val="00312758"/>
    <w:rsid w:val="003138A6"/>
    <w:rsid w:val="003273D5"/>
    <w:rsid w:val="003456F0"/>
    <w:rsid w:val="00346D44"/>
    <w:rsid w:val="003508E7"/>
    <w:rsid w:val="003509C8"/>
    <w:rsid w:val="0035280F"/>
    <w:rsid w:val="003678AF"/>
    <w:rsid w:val="00375982"/>
    <w:rsid w:val="0038093C"/>
    <w:rsid w:val="003B115D"/>
    <w:rsid w:val="003C2C85"/>
    <w:rsid w:val="003D2CC8"/>
    <w:rsid w:val="0040377D"/>
    <w:rsid w:val="00407ECE"/>
    <w:rsid w:val="00417C6C"/>
    <w:rsid w:val="00422649"/>
    <w:rsid w:val="0044061B"/>
    <w:rsid w:val="0044352B"/>
    <w:rsid w:val="0044644B"/>
    <w:rsid w:val="00460A78"/>
    <w:rsid w:val="004635E5"/>
    <w:rsid w:val="00470481"/>
    <w:rsid w:val="0048175D"/>
    <w:rsid w:val="004C4644"/>
    <w:rsid w:val="004C50E3"/>
    <w:rsid w:val="004C6FD1"/>
    <w:rsid w:val="004D0DD1"/>
    <w:rsid w:val="00503987"/>
    <w:rsid w:val="0054435B"/>
    <w:rsid w:val="00546478"/>
    <w:rsid w:val="00553844"/>
    <w:rsid w:val="005543A3"/>
    <w:rsid w:val="00590B56"/>
    <w:rsid w:val="00593EB8"/>
    <w:rsid w:val="005A36AE"/>
    <w:rsid w:val="005B7E34"/>
    <w:rsid w:val="0062411F"/>
    <w:rsid w:val="00632E30"/>
    <w:rsid w:val="006433A5"/>
    <w:rsid w:val="00646985"/>
    <w:rsid w:val="006655FC"/>
    <w:rsid w:val="00674ECC"/>
    <w:rsid w:val="00683EE2"/>
    <w:rsid w:val="006918C7"/>
    <w:rsid w:val="0069597E"/>
    <w:rsid w:val="006A24AB"/>
    <w:rsid w:val="006A328C"/>
    <w:rsid w:val="006E586C"/>
    <w:rsid w:val="00706F26"/>
    <w:rsid w:val="007259A7"/>
    <w:rsid w:val="00755CC3"/>
    <w:rsid w:val="007605B0"/>
    <w:rsid w:val="00765872"/>
    <w:rsid w:val="00767C1A"/>
    <w:rsid w:val="0077617D"/>
    <w:rsid w:val="0078049F"/>
    <w:rsid w:val="007A37FE"/>
    <w:rsid w:val="007A6F24"/>
    <w:rsid w:val="007D34C2"/>
    <w:rsid w:val="007D5D30"/>
    <w:rsid w:val="008143B8"/>
    <w:rsid w:val="008348A3"/>
    <w:rsid w:val="00843DB2"/>
    <w:rsid w:val="00846907"/>
    <w:rsid w:val="0085350C"/>
    <w:rsid w:val="00855DC1"/>
    <w:rsid w:val="00873979"/>
    <w:rsid w:val="00877C93"/>
    <w:rsid w:val="0088715E"/>
    <w:rsid w:val="0089247B"/>
    <w:rsid w:val="00897A5B"/>
    <w:rsid w:val="008A104A"/>
    <w:rsid w:val="008A227F"/>
    <w:rsid w:val="008B4869"/>
    <w:rsid w:val="008D3FB9"/>
    <w:rsid w:val="008D4492"/>
    <w:rsid w:val="008E19F1"/>
    <w:rsid w:val="008E700A"/>
    <w:rsid w:val="008F0925"/>
    <w:rsid w:val="008F1032"/>
    <w:rsid w:val="008F18DC"/>
    <w:rsid w:val="008F70AC"/>
    <w:rsid w:val="00931A43"/>
    <w:rsid w:val="00945667"/>
    <w:rsid w:val="00961BAB"/>
    <w:rsid w:val="009748E3"/>
    <w:rsid w:val="009C24D9"/>
    <w:rsid w:val="00A1423A"/>
    <w:rsid w:val="00A22B64"/>
    <w:rsid w:val="00A401B9"/>
    <w:rsid w:val="00A51F53"/>
    <w:rsid w:val="00A54FDD"/>
    <w:rsid w:val="00A6625F"/>
    <w:rsid w:val="00A75ECF"/>
    <w:rsid w:val="00A8135C"/>
    <w:rsid w:val="00A842E6"/>
    <w:rsid w:val="00A87FA4"/>
    <w:rsid w:val="00A9405B"/>
    <w:rsid w:val="00AB1B66"/>
    <w:rsid w:val="00AB32F6"/>
    <w:rsid w:val="00AC464F"/>
    <w:rsid w:val="00AE2F0B"/>
    <w:rsid w:val="00B10599"/>
    <w:rsid w:val="00B118A7"/>
    <w:rsid w:val="00B12477"/>
    <w:rsid w:val="00B179B3"/>
    <w:rsid w:val="00B230ED"/>
    <w:rsid w:val="00B239D6"/>
    <w:rsid w:val="00B47B2B"/>
    <w:rsid w:val="00B55DB0"/>
    <w:rsid w:val="00B66DAE"/>
    <w:rsid w:val="00B838D8"/>
    <w:rsid w:val="00B95015"/>
    <w:rsid w:val="00BA0CCD"/>
    <w:rsid w:val="00BA55B0"/>
    <w:rsid w:val="00BB1A92"/>
    <w:rsid w:val="00BB77AE"/>
    <w:rsid w:val="00BC1AD3"/>
    <w:rsid w:val="00BC2AE4"/>
    <w:rsid w:val="00BC57DE"/>
    <w:rsid w:val="00BD5142"/>
    <w:rsid w:val="00BD61AD"/>
    <w:rsid w:val="00BE70F5"/>
    <w:rsid w:val="00BF0BAA"/>
    <w:rsid w:val="00C0342C"/>
    <w:rsid w:val="00C24137"/>
    <w:rsid w:val="00C5010A"/>
    <w:rsid w:val="00C54781"/>
    <w:rsid w:val="00C61737"/>
    <w:rsid w:val="00C6680E"/>
    <w:rsid w:val="00C75A29"/>
    <w:rsid w:val="00C87485"/>
    <w:rsid w:val="00C952A4"/>
    <w:rsid w:val="00CA2BB9"/>
    <w:rsid w:val="00CD79AC"/>
    <w:rsid w:val="00D13AEA"/>
    <w:rsid w:val="00D1649D"/>
    <w:rsid w:val="00D360D4"/>
    <w:rsid w:val="00D410A8"/>
    <w:rsid w:val="00D44EA6"/>
    <w:rsid w:val="00D5241E"/>
    <w:rsid w:val="00D562EF"/>
    <w:rsid w:val="00D63A56"/>
    <w:rsid w:val="00D93F0C"/>
    <w:rsid w:val="00DC1311"/>
    <w:rsid w:val="00DC269D"/>
    <w:rsid w:val="00E1111B"/>
    <w:rsid w:val="00E13AD2"/>
    <w:rsid w:val="00E14997"/>
    <w:rsid w:val="00E3276C"/>
    <w:rsid w:val="00E474B4"/>
    <w:rsid w:val="00E72E57"/>
    <w:rsid w:val="00E928F9"/>
    <w:rsid w:val="00EA08AB"/>
    <w:rsid w:val="00EA6D56"/>
    <w:rsid w:val="00ED3433"/>
    <w:rsid w:val="00ED5F99"/>
    <w:rsid w:val="00EE6A1F"/>
    <w:rsid w:val="00EE6FB6"/>
    <w:rsid w:val="00F24CC3"/>
    <w:rsid w:val="00F26601"/>
    <w:rsid w:val="00F32AAD"/>
    <w:rsid w:val="00F408B4"/>
    <w:rsid w:val="00F4125D"/>
    <w:rsid w:val="00F4268A"/>
    <w:rsid w:val="00F4349C"/>
    <w:rsid w:val="00F527A6"/>
    <w:rsid w:val="00F56D1A"/>
    <w:rsid w:val="00F87D08"/>
    <w:rsid w:val="00F9431D"/>
    <w:rsid w:val="00F97130"/>
    <w:rsid w:val="00FA0EBF"/>
    <w:rsid w:val="00FA3FF6"/>
    <w:rsid w:val="00FB3358"/>
    <w:rsid w:val="00FB3DF6"/>
    <w:rsid w:val="00FD25C1"/>
    <w:rsid w:val="00FD5FBD"/>
    <w:rsid w:val="00FE0A8C"/>
    <w:rsid w:val="00FE379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6FFD8-759D-4BDB-ABB2-4B5B0033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4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9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46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6907"/>
  </w:style>
  <w:style w:type="paragraph" w:styleId="Rodap">
    <w:name w:val="footer"/>
    <w:basedOn w:val="Normal"/>
    <w:link w:val="RodapChar"/>
    <w:uiPriority w:val="99"/>
    <w:unhideWhenUsed/>
    <w:rsid w:val="008469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6907"/>
  </w:style>
  <w:style w:type="character" w:styleId="RefernciaSutil">
    <w:name w:val="Subtle Reference"/>
    <w:basedOn w:val="Fontepargpadro"/>
    <w:uiPriority w:val="31"/>
    <w:qFormat/>
    <w:rsid w:val="00846907"/>
    <w:rPr>
      <w:smallCaps/>
      <w:color w:val="AD8F67" w:themeColor="accent2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846907"/>
    <w:pPr>
      <w:pBdr>
        <w:bottom w:val="single" w:sz="8" w:space="4" w:color="93A29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6907"/>
    <w:rPr>
      <w:rFonts w:asciiTheme="majorHAnsi" w:eastAsiaTheme="majorEastAsia" w:hAnsiTheme="majorHAnsi" w:cstheme="majorBidi"/>
      <w:color w:val="A43926" w:themeColor="text2" w:themeShade="BF"/>
      <w:spacing w:val="5"/>
      <w:kern w:val="28"/>
      <w:sz w:val="52"/>
      <w:szCs w:val="52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6907"/>
    <w:pPr>
      <w:pBdr>
        <w:bottom w:val="single" w:sz="4" w:space="4" w:color="93A299" w:themeColor="accent1"/>
      </w:pBdr>
      <w:spacing w:before="200" w:after="280"/>
      <w:ind w:left="936" w:right="936"/>
    </w:pPr>
    <w:rPr>
      <w:b/>
      <w:bCs/>
      <w:i/>
      <w:iCs/>
      <w:color w:val="93A299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6907"/>
    <w:rPr>
      <w:b/>
      <w:bCs/>
      <w:i/>
      <w:iCs/>
      <w:color w:val="93A299" w:themeColor="accent1"/>
    </w:rPr>
  </w:style>
  <w:style w:type="character" w:styleId="Forte">
    <w:name w:val="Strong"/>
    <w:basedOn w:val="Fontepargpadro"/>
    <w:uiPriority w:val="22"/>
    <w:qFormat/>
    <w:rsid w:val="00846907"/>
    <w:rPr>
      <w:b/>
      <w:bCs/>
    </w:rPr>
  </w:style>
  <w:style w:type="paragraph" w:styleId="PargrafodaLista">
    <w:name w:val="List Paragraph"/>
    <w:basedOn w:val="Normal"/>
    <w:uiPriority w:val="34"/>
    <w:qFormat/>
    <w:rsid w:val="00A940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7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Brilho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AE7D-1903-4BA1-996E-7A6C812F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Joab</dc:creator>
  <cp:lastModifiedBy>Luciana Mesquita Fabris Yamane</cp:lastModifiedBy>
  <cp:revision>2</cp:revision>
  <cp:lastPrinted>2013-04-04T17:35:00Z</cp:lastPrinted>
  <dcterms:created xsi:type="dcterms:W3CDTF">2015-10-15T11:40:00Z</dcterms:created>
  <dcterms:modified xsi:type="dcterms:W3CDTF">2015-10-15T11:40:00Z</dcterms:modified>
</cp:coreProperties>
</file>